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7A1169B4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9A4712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E2ED2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55442FC1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Rozwijanie Kompetencji </w:t>
      </w:r>
      <w:r w:rsidR="00381A62">
        <w:rPr>
          <w:rFonts w:ascii="Times New Roman" w:eastAsia="Times New Roman" w:hAnsi="Times New Roman" w:cs="Times New Roman"/>
          <w:bCs/>
          <w:sz w:val="24"/>
          <w:szCs w:val="24"/>
        </w:rPr>
        <w:t>na Starcie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  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715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>w ramach konkursu 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1F9AA7A8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Rozwijanie Kompetencji </w:t>
      </w:r>
      <w:r w:rsidR="00381A62">
        <w:rPr>
          <w:rFonts w:ascii="Times New Roman" w:eastAsia="Times New Roman" w:hAnsi="Times New Roman" w:cs="Times New Roman"/>
          <w:bCs/>
          <w:sz w:val="24"/>
          <w:szCs w:val="24"/>
        </w:rPr>
        <w:t>na Starcie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13781F25" w:rsidR="005C3EBF" w:rsidRPr="00381A62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9A4712">
        <w:rPr>
          <w:rFonts w:ascii="Times New Roman" w:eastAsia="Times New Roman" w:hAnsi="Times New Roman" w:cs="Times New Roman"/>
          <w:bCs/>
          <w:sz w:val="24"/>
          <w:szCs w:val="24"/>
        </w:rPr>
        <w:t>130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3A7153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3A7153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045C6945" w14:textId="77777777" w:rsidR="00381A62" w:rsidRPr="005C3EBF" w:rsidRDefault="00381A62" w:rsidP="00381A62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15FE9D80" w14:textId="0927B4F7" w:rsidR="00A20B8B" w:rsidRDefault="00381A62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Forma wsparcia ma na celu stymulację ogólnego rozwoju beneficjentów obciążonych deficytami i dysharmonią rozwojową, wygaszanie negatywnych objawów zachowania, kształtowanie prawidłowych nawyków i technik przyswajania wiedzy oraz zdolności praktycznego posługiwania się nabytymi umiejętnościami w życiu codziennym. Zadanie służy rozwijaniu funkcji motorycznych, sprawności manualnej, koordynacji, spostrzegawczości, koncentracji uwagi czy rozwijaniu dialogu społecznego poprzez różne środki wyrazu. Nabywanie i rozwijanie kompetencji Na Starcie jest formą przygotowania beneficjentów do funkcjonowania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w społeczeństwie, w środowisku przedszkolnym, szkolnym, w pracy, instytucjach, lokalnych klubach i innych środowiskach, w których nabyte umiejętności ułatwią im integrację społeczną oraz umożliwią czerpanie satysfakcji z własnej sprawczości. Rolą formy wsparcia jest kształtowanie właściwej motywacji do podejmowania zadań, pokonywanie trudności, rozbudzanie wyobraźni, poszerzaniu wiedzy określanej jako „ogół wiarygodnych informacji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o rzeczywistości wraz z umiejętnością ich wykorzystywania”, nabywania umiejętności wypowiedzi, dyskusji oraz podejmowania działań mających na celu adekwatne wyrażanie swoich uczuć i myśli. Dzięki wykorzystaniu szerokiego wachlarza narzędzi, forma wsparcia uczy, relaksuje i wychowuje beneficjentów poprzez rozwijanie zainteresowań otaczającym ich światem, kształtowaniem umiejętności rozumienia go i przyjmować bez lęku, prawidłowym odbiorem bodźców płynących z otoczenia. Wspomaganie rozwoju psychoruchowego beneficjenta, poprzez wielozmysłową stymulację, budowanie pewności i precyzyjności ruchowej, przełamywanie lęku i oporu przed samodzielnym przemieszczaniem się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i wykonywaniem czynności samoobsługowych odgrywa istotną rolę w codziennym życiu beneficjentów, którzy mają niski komfort życia beneficjenta. Forma wsparcia poza pedagogiką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i metodami wychowawczymi, wykorzystuje różne techniki, dopasowane do potrzeb beneficjentów, których założeniem jest ruch, odbiór bodźców sensorycznych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>polisensorycznych</w:t>
      </w:r>
      <w:proofErr w:type="spellEnd"/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, relaksacja, zabawa, stymulacja i kompensacja deficytów, w tym zadania Integracji Sensorycznej, muzykoterapii oraz zamierzone i świadome działania ukierunkowane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na kształtowanie postaw </w:t>
      </w:r>
      <w:proofErr w:type="spellStart"/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>prosomatycznych</w:t>
      </w:r>
      <w:proofErr w:type="spellEnd"/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 - stosunku do ciała i fizycznego funkcjonowania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postaw prospołecznych - stosunku do życia i innych ludzi, przekonań i wartości moralnych, a równocześnie wspieranie rozwoju fizycznego oraz kształtowanie aktywności. Forma wsparcia ma również drugoplanowy cel, którym jest maksymalnie możliwe zmniejszenie czynników mających wpływ na odrzucenie beneficjenta – osoby niepełnosprawnej przez jego środowisko lokalne i to, w którym przyjdzie mu funkcjonować. Zmniejszając deficyty, uzupełniając braki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i rozwijając umiejętności beneficjenci dostają szansę na większą akceptację ich przez pełnosprawne otoczenie, gdyż otoczenie to łatwiej się z nim komunikuje, przez co chętniej spędza wspólnie czas, chętniej pozwala się do siebie zbliżyć, wzajemnie poznać i tym samym zaakceptować jego odmienność. Zdarza się, że osoby niepełnosprawne z dysfunkcjami fizycznymi mają problemy w uczeniu się o podłożu psychologicznym (stałe cierpienie, poczucie odrzucenia, izolacja i wiele innych), realizowana forma wsparcia w połączeniu z formą psychospołeczną i komunikowania się oraz różnymi treningami proponowanymi w projekcie ma ogromne szanse na zmianę pozycji społecznej beneficjenta nawet na pozycję LIDERA.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W historii znane są przykłady osób niepełnosprawnych, które odniosły ogromne sukcesy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>w swoim życiu, zarówno prywatne, jak i zawodowe. Odpowiednie wsparcie może zapewnić beneficjentowi pasmo zwycięstw w sferze społecznej w walce z przytłaczającą go chorobą.</w:t>
      </w:r>
    </w:p>
    <w:p w14:paraId="583B59C2" w14:textId="77777777" w:rsidR="00381A62" w:rsidRDefault="00381A62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76C66DE6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terapeutyczny, pedagog przedszkolny/wczesnoszkolny, filolog polski, muzykoterapeuta, </w:t>
      </w:r>
      <w:proofErr w:type="spellStart"/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t xml:space="preserve">, pedagog resocjalizacyjny, wychowawca fizyczny, fizjoterapeuta, psycholog; 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53561583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Pr="009A4126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28841BC2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6F299ACB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BA4A83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7175D15A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885F21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terapeutyczny, pedagog przedszkolny/wczesnoszkolny, filolog polski, muzykoterapeuta, </w:t>
      </w:r>
      <w:proofErr w:type="spellStart"/>
      <w:r w:rsidR="00885F21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885F21">
        <w:rPr>
          <w:rFonts w:ascii="Times New Roman" w:eastAsia="Times New Roman" w:hAnsi="Times New Roman" w:cs="Times New Roman"/>
          <w:bCs/>
          <w:sz w:val="24"/>
          <w:szCs w:val="24"/>
        </w:rPr>
        <w:t xml:space="preserve">, pedagog resocjalizacyjny, wychowawca fizyczny, fizjoterapeuta, psycholog;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5DA86770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F31D4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F31D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756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1F7BFB51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artrogrypozą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nowotworami, artrozą dysplastyczną, Parkinsonem, chorobami układu oddechowego, pokarmowego, dystrofią mięśniową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Duchenne’a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Miotonią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 Beckera, Zespołem Di Georga, Zespołem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Ehlersa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F31D4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F31D4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558DF336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404176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0091D37" w14:textId="68198BC9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  <w:r w:rsidR="00A1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>C = (</w:t>
      </w: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>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 tego kryterium, jaką może uzyskać Wykonawca wynosi 50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53469315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404176">
        <w:rPr>
          <w:rFonts w:ascii="Times New Roman" w:eastAsia="Times New Roman" w:hAnsi="Times New Roman" w:cs="Times New Roman"/>
          <w:sz w:val="24"/>
          <w:szCs w:val="24"/>
        </w:rPr>
        <w:t>0</w:t>
      </w:r>
      <w:r w:rsidR="00A20B8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371487BF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A136FC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29A8692E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A136FC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30B09D7A" w:rsidR="009A4126" w:rsidRPr="009A4126" w:rsidRDefault="00A136FC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/>
      </w:r>
      <w:r w:rsidR="009A4126" w:rsidRPr="009A4126">
        <w:rPr>
          <w:rFonts w:ascii="Times New Roman" w:eastAsia="Times New Roman" w:hAnsi="Times New Roman" w:cs="Times New Roman"/>
          <w:b/>
          <w:sz w:val="24"/>
          <w:szCs w:val="24"/>
        </w:rPr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027370A5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jest uprawniony do wyboru kolejnej najkorzystniejszej oferty w przypadku, </w:t>
      </w:r>
      <w:r w:rsidR="003A7153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gdy Oferent, którego oferta została uznana za najkorzystniejszą, odmówi wykonania zlecenia </w:t>
      </w:r>
      <w:r w:rsidR="003A7153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gdy podpisanie zlecenia z takim oferentem stało się niemożliwe z innych przyczyn;</w:t>
      </w:r>
    </w:p>
    <w:p w14:paraId="3DCEA060" w14:textId="02961A28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A136FC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2ACBE7D4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BA4A83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BA4A83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BA4A83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4B8A01C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9A4712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E2ED2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52463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98B"/>
    <w:rsid w:val="00021F19"/>
    <w:rsid w:val="000408D4"/>
    <w:rsid w:val="000446DE"/>
    <w:rsid w:val="0005162B"/>
    <w:rsid w:val="000562A3"/>
    <w:rsid w:val="00094139"/>
    <w:rsid w:val="000E218A"/>
    <w:rsid w:val="000E71F0"/>
    <w:rsid w:val="00136571"/>
    <w:rsid w:val="00150269"/>
    <w:rsid w:val="00183318"/>
    <w:rsid w:val="00191DEC"/>
    <w:rsid w:val="00193058"/>
    <w:rsid w:val="001E695A"/>
    <w:rsid w:val="001F30E2"/>
    <w:rsid w:val="001F4EB2"/>
    <w:rsid w:val="00267A7E"/>
    <w:rsid w:val="002A0DCD"/>
    <w:rsid w:val="002A3988"/>
    <w:rsid w:val="002A5EA4"/>
    <w:rsid w:val="002B70C0"/>
    <w:rsid w:val="002D1260"/>
    <w:rsid w:val="002D660F"/>
    <w:rsid w:val="002F2235"/>
    <w:rsid w:val="0035235C"/>
    <w:rsid w:val="00371668"/>
    <w:rsid w:val="00381A62"/>
    <w:rsid w:val="00384351"/>
    <w:rsid w:val="003906B1"/>
    <w:rsid w:val="003A4521"/>
    <w:rsid w:val="003A7153"/>
    <w:rsid w:val="003B5611"/>
    <w:rsid w:val="003C313A"/>
    <w:rsid w:val="003D36FF"/>
    <w:rsid w:val="00404176"/>
    <w:rsid w:val="00405920"/>
    <w:rsid w:val="004156F8"/>
    <w:rsid w:val="00435198"/>
    <w:rsid w:val="00441462"/>
    <w:rsid w:val="00471CAF"/>
    <w:rsid w:val="00481629"/>
    <w:rsid w:val="00482053"/>
    <w:rsid w:val="00486F58"/>
    <w:rsid w:val="004958CE"/>
    <w:rsid w:val="004A0D60"/>
    <w:rsid w:val="004B15B8"/>
    <w:rsid w:val="004C16A3"/>
    <w:rsid w:val="004F0A51"/>
    <w:rsid w:val="00524630"/>
    <w:rsid w:val="005322AD"/>
    <w:rsid w:val="0053640B"/>
    <w:rsid w:val="005908BA"/>
    <w:rsid w:val="005946ED"/>
    <w:rsid w:val="00596AA7"/>
    <w:rsid w:val="005C3EBF"/>
    <w:rsid w:val="005E17F1"/>
    <w:rsid w:val="00621D32"/>
    <w:rsid w:val="00666B67"/>
    <w:rsid w:val="0067463D"/>
    <w:rsid w:val="00676917"/>
    <w:rsid w:val="0068023C"/>
    <w:rsid w:val="00686E9A"/>
    <w:rsid w:val="00697568"/>
    <w:rsid w:val="006E555C"/>
    <w:rsid w:val="00714E40"/>
    <w:rsid w:val="007470E8"/>
    <w:rsid w:val="00762D26"/>
    <w:rsid w:val="00766649"/>
    <w:rsid w:val="007768B8"/>
    <w:rsid w:val="00783576"/>
    <w:rsid w:val="0078515E"/>
    <w:rsid w:val="0078564F"/>
    <w:rsid w:val="0078786B"/>
    <w:rsid w:val="00794065"/>
    <w:rsid w:val="007B1BA8"/>
    <w:rsid w:val="007B6B3D"/>
    <w:rsid w:val="00816FDC"/>
    <w:rsid w:val="00881328"/>
    <w:rsid w:val="00885F21"/>
    <w:rsid w:val="0089793F"/>
    <w:rsid w:val="00901C7E"/>
    <w:rsid w:val="00935B04"/>
    <w:rsid w:val="009A4126"/>
    <w:rsid w:val="009A4712"/>
    <w:rsid w:val="009D2040"/>
    <w:rsid w:val="009E2B63"/>
    <w:rsid w:val="00A05E95"/>
    <w:rsid w:val="00A136FC"/>
    <w:rsid w:val="00A20B8B"/>
    <w:rsid w:val="00A7760F"/>
    <w:rsid w:val="00A85D3E"/>
    <w:rsid w:val="00AA2459"/>
    <w:rsid w:val="00AB0492"/>
    <w:rsid w:val="00AE2ED2"/>
    <w:rsid w:val="00B028B0"/>
    <w:rsid w:val="00B32242"/>
    <w:rsid w:val="00B47BE3"/>
    <w:rsid w:val="00B53B83"/>
    <w:rsid w:val="00B548A7"/>
    <w:rsid w:val="00B55282"/>
    <w:rsid w:val="00B824E4"/>
    <w:rsid w:val="00B87157"/>
    <w:rsid w:val="00B979F2"/>
    <w:rsid w:val="00BA4A83"/>
    <w:rsid w:val="00BA6B4C"/>
    <w:rsid w:val="00C20E8C"/>
    <w:rsid w:val="00C31EC9"/>
    <w:rsid w:val="00C656B3"/>
    <w:rsid w:val="00C75965"/>
    <w:rsid w:val="00CD0791"/>
    <w:rsid w:val="00CF0A85"/>
    <w:rsid w:val="00CF1371"/>
    <w:rsid w:val="00D10BC0"/>
    <w:rsid w:val="00D812E6"/>
    <w:rsid w:val="00E058CB"/>
    <w:rsid w:val="00F06E7D"/>
    <w:rsid w:val="00F31D42"/>
    <w:rsid w:val="00F632B8"/>
    <w:rsid w:val="00F90A72"/>
    <w:rsid w:val="00FA1617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1849</Words>
  <Characters>11094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2</cp:revision>
  <cp:lastPrinted>2025-03-11T13:26:00Z</cp:lastPrinted>
  <dcterms:created xsi:type="dcterms:W3CDTF">2025-03-11T13:27:00Z</dcterms:created>
  <dcterms:modified xsi:type="dcterms:W3CDTF">2025-03-11T13:27:00Z</dcterms:modified>
</cp:coreProperties>
</file>